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F1F82" w:rsidRPr="006F1F82" w:rsidP="006F1F82">
      <w:pPr>
        <w:spacing w:line="480" w:lineRule="auto"/>
        <w:jc w:val="center"/>
        <w:rPr>
          <w:rFonts w:ascii="Times New Roman" w:hAnsi="Times New Roman" w:cs="Times New Roman"/>
          <w:sz w:val="24"/>
          <w:szCs w:val="24"/>
        </w:rPr>
      </w:pPr>
      <w:r w:rsidRPr="006F1F82">
        <w:rPr>
          <w:rFonts w:ascii="Times New Roman" w:hAnsi="Times New Roman" w:cs="Times New Roman"/>
          <w:color w:val="1B1B1B"/>
          <w:sz w:val="24"/>
          <w:szCs w:val="24"/>
          <w:shd w:val="clear" w:color="auto" w:fill="FFFFFF"/>
        </w:rPr>
        <w:t>Information Technology in Health Care</w:t>
      </w:r>
    </w:p>
    <w:p w:rsidR="00C5778D" w:rsidRPr="006F1F82" w:rsidP="006F1F82">
      <w:pPr>
        <w:spacing w:line="480" w:lineRule="auto"/>
        <w:ind w:firstLine="720"/>
        <w:rPr>
          <w:rFonts w:ascii="Times New Roman" w:hAnsi="Times New Roman" w:cs="Times New Roman"/>
          <w:sz w:val="24"/>
          <w:szCs w:val="24"/>
        </w:rPr>
      </w:pPr>
      <w:r w:rsidRPr="006F1F82">
        <w:rPr>
          <w:rFonts w:ascii="Times New Roman" w:hAnsi="Times New Roman" w:cs="Times New Roman"/>
          <w:sz w:val="24"/>
          <w:szCs w:val="24"/>
        </w:rPr>
        <w:t>A hospital or a healthcare clinic surely needs a health information manager. Having a health information manager is very critical as they are highly trained to undertake various roles in planning, overseeing, organizing and even making follow up on various activities related to financial data, integrity of the health facility and HIM department. With health information managers in place, the healthcare providers are assured of access to accurate and also complete information about all patients whenever need arises</w:t>
      </w:r>
      <w:r w:rsidRPr="006F1F82" w:rsidR="006F1F82">
        <w:rPr>
          <w:rFonts w:ascii="Times New Roman" w:hAnsi="Times New Roman" w:cs="Times New Roman"/>
          <w:sz w:val="24"/>
          <w:szCs w:val="24"/>
        </w:rPr>
        <w:t xml:space="preserve"> (</w:t>
      </w:r>
      <w:r w:rsidRPr="006F1F82" w:rsidR="006F1F82">
        <w:rPr>
          <w:rFonts w:ascii="Times New Roman" w:hAnsi="Times New Roman" w:cs="Times New Roman"/>
          <w:color w:val="222222"/>
          <w:sz w:val="24"/>
          <w:szCs w:val="24"/>
          <w:shd w:val="clear" w:color="auto" w:fill="FFFFFF"/>
        </w:rPr>
        <w:t>Skurka</w:t>
      </w:r>
      <w:r w:rsidRPr="006F1F82" w:rsidR="006F1F82">
        <w:rPr>
          <w:rFonts w:ascii="Times New Roman" w:hAnsi="Times New Roman" w:cs="Times New Roman"/>
          <w:color w:val="222222"/>
          <w:sz w:val="24"/>
          <w:szCs w:val="24"/>
          <w:shd w:val="clear" w:color="auto" w:fill="FFFFFF"/>
        </w:rPr>
        <w:t xml:space="preserve">, </w:t>
      </w:r>
      <w:r w:rsidRPr="006F1F82" w:rsidR="006F1F82">
        <w:rPr>
          <w:rFonts w:ascii="Times New Roman" w:hAnsi="Times New Roman" w:cs="Times New Roman"/>
          <w:color w:val="222222"/>
          <w:sz w:val="24"/>
          <w:szCs w:val="24"/>
          <w:shd w:val="clear" w:color="auto" w:fill="FFFFFF"/>
        </w:rPr>
        <w:t>2017).</w:t>
      </w:r>
      <w:r w:rsidRPr="006F1F82">
        <w:rPr>
          <w:rFonts w:ascii="Times New Roman" w:hAnsi="Times New Roman" w:cs="Times New Roman"/>
          <w:sz w:val="24"/>
          <w:szCs w:val="24"/>
        </w:rPr>
        <w:t xml:space="preserve">  Besides, with health information manager the healthcare facility will be able to concentrate on big-picture goals and in turn, fill any leadership position in the institution. For that reason, having a health information manager is very essential as far as the healthcare clinic or hospital effectiveness in its operation in serving the patients are concerned.
</w:t>
      </w:r>
    </w:p>
    <w:p w:rsidR="004A5F4F" w:rsidRPr="006F1F82" w:rsidP="006F1F82">
      <w:pPr>
        <w:spacing w:line="480" w:lineRule="auto"/>
        <w:ind w:firstLine="720"/>
        <w:rPr>
          <w:rFonts w:ascii="Times New Roman" w:hAnsi="Times New Roman" w:cs="Times New Roman"/>
          <w:sz w:val="24"/>
          <w:szCs w:val="24"/>
        </w:rPr>
      </w:pPr>
      <w:r w:rsidRPr="006F1F82">
        <w:rPr>
          <w:rFonts w:ascii="Times New Roman" w:hAnsi="Times New Roman" w:cs="Times New Roman"/>
          <w:sz w:val="24"/>
          <w:szCs w:val="24"/>
        </w:rPr>
        <w:t>Having a designated manager helps to ensure privacy of patient records is upheld in various ways. One of the ways in which the designated managers achieve the same is through maintaining HIPAA compliance and PHI security</w:t>
      </w:r>
      <w:r w:rsidRPr="006F1F82" w:rsidR="006F1F82">
        <w:rPr>
          <w:rFonts w:ascii="Times New Roman" w:hAnsi="Times New Roman" w:cs="Times New Roman"/>
          <w:sz w:val="24"/>
          <w:szCs w:val="24"/>
        </w:rPr>
        <w:t xml:space="preserve"> (</w:t>
      </w:r>
      <w:r w:rsidRPr="006F1F82" w:rsidR="006F1F82">
        <w:rPr>
          <w:rFonts w:ascii="Times New Roman" w:hAnsi="Times New Roman" w:cs="Times New Roman"/>
          <w:color w:val="222222"/>
          <w:sz w:val="24"/>
          <w:szCs w:val="24"/>
          <w:shd w:val="clear" w:color="auto" w:fill="FFFFFF"/>
        </w:rPr>
        <w:t>Moore &amp; Frye, 2019)</w:t>
      </w:r>
      <w:r w:rsidRPr="006F1F82">
        <w:rPr>
          <w:rFonts w:ascii="Times New Roman" w:hAnsi="Times New Roman" w:cs="Times New Roman"/>
          <w:sz w:val="24"/>
          <w:szCs w:val="24"/>
        </w:rPr>
        <w:t>. This becomes very important in managing the flow of patient information in a healthcare setting.</w:t>
      </w:r>
      <w:r w:rsidRPr="006F1F82" w:rsidR="006F1F82">
        <w:rPr>
          <w:rFonts w:ascii="Times New Roman" w:hAnsi="Times New Roman" w:cs="Times New Roman"/>
          <w:sz w:val="24"/>
          <w:szCs w:val="24"/>
        </w:rPr>
        <w:t xml:space="preserve"> Secondly, designated managers ensure that patients' records are safe from outside threats through use of proper solutions in protection of the patient data hence avoiding cyber-attacks that have been a main threat in the healthcare sector. Last but not least, a designated manager appraises patients' records security through influencing standards and laws which helps to minimize any possible compromise of patient data.
</w:t>
      </w:r>
    </w:p>
    <w:p w:rsidR="006F1F82" w:rsidRPr="006F1F82" w:rsidP="006F1F82">
      <w:pPr>
        <w:spacing w:line="480" w:lineRule="auto"/>
        <w:rPr>
          <w:rFonts w:ascii="Times New Roman" w:hAnsi="Times New Roman" w:cs="Times New Roman"/>
          <w:sz w:val="24"/>
          <w:szCs w:val="24"/>
        </w:rPr>
      </w:pPr>
      <w:r w:rsidRPr="006F1F82">
        <w:rPr>
          <w:rFonts w:ascii="Times New Roman" w:hAnsi="Times New Roman" w:cs="Times New Roman"/>
          <w:sz w:val="24"/>
          <w:szCs w:val="24"/>
        </w:rPr>
        <w:br w:type="page"/>
      </w:r>
    </w:p>
    <w:p w:rsidR="006F1F82" w:rsidRPr="006F1F82" w:rsidP="006F1F82">
      <w:pPr>
        <w:spacing w:line="480" w:lineRule="auto"/>
        <w:jc w:val="center"/>
        <w:rPr>
          <w:rFonts w:ascii="Times New Roman" w:hAnsi="Times New Roman" w:cs="Times New Roman"/>
          <w:sz w:val="24"/>
          <w:szCs w:val="24"/>
        </w:rPr>
      </w:pPr>
      <w:r w:rsidRPr="006F1F82">
        <w:rPr>
          <w:rFonts w:ascii="Times New Roman" w:hAnsi="Times New Roman" w:cs="Times New Roman"/>
          <w:sz w:val="24"/>
          <w:szCs w:val="24"/>
        </w:rPr>
        <w:t>References</w:t>
      </w:r>
    </w:p>
    <w:p w:rsidR="006F1F82" w:rsidRPr="006F1F82" w:rsidP="006F1F82">
      <w:pPr>
        <w:spacing w:line="480" w:lineRule="auto"/>
        <w:ind w:left="720" w:hanging="720"/>
        <w:rPr>
          <w:rFonts w:ascii="Times New Roman" w:hAnsi="Times New Roman" w:cs="Times New Roman"/>
          <w:color w:val="222222"/>
          <w:sz w:val="24"/>
          <w:szCs w:val="24"/>
          <w:shd w:val="clear" w:color="auto" w:fill="FFFFFF"/>
        </w:rPr>
      </w:pPr>
      <w:r w:rsidRPr="006F1F82">
        <w:rPr>
          <w:rFonts w:ascii="Times New Roman" w:hAnsi="Times New Roman" w:cs="Times New Roman"/>
          <w:color w:val="222222"/>
          <w:sz w:val="24"/>
          <w:szCs w:val="24"/>
          <w:shd w:val="clear" w:color="auto" w:fill="FFFFFF"/>
        </w:rPr>
        <w:t>Moore, W., &amp; Frye, S. (2019).</w:t>
      </w:r>
      <w:r w:rsidRPr="006F1F82">
        <w:rPr>
          <w:rFonts w:ascii="Times New Roman" w:hAnsi="Times New Roman" w:cs="Times New Roman"/>
          <w:color w:val="222222"/>
          <w:sz w:val="24"/>
          <w:szCs w:val="24"/>
          <w:shd w:val="clear" w:color="auto" w:fill="FFFFFF"/>
        </w:rPr>
        <w:t xml:space="preserve"> Review of HIPAA, part 1: history, protected health information, and privacy and security rules. </w:t>
      </w:r>
      <w:r w:rsidRPr="006F1F82">
        <w:rPr>
          <w:rFonts w:ascii="Times New Roman" w:hAnsi="Times New Roman" w:cs="Times New Roman"/>
          <w:i/>
          <w:iCs/>
          <w:color w:val="222222"/>
          <w:sz w:val="24"/>
          <w:szCs w:val="24"/>
          <w:shd w:val="clear" w:color="auto" w:fill="FFFFFF"/>
        </w:rPr>
        <w:t>Journal of nuclear medicine technology</w:t>
      </w:r>
      <w:r w:rsidRPr="006F1F82">
        <w:rPr>
          <w:rFonts w:ascii="Times New Roman" w:hAnsi="Times New Roman" w:cs="Times New Roman"/>
          <w:color w:val="222222"/>
          <w:sz w:val="24"/>
          <w:szCs w:val="24"/>
          <w:shd w:val="clear" w:color="auto" w:fill="FFFFFF"/>
        </w:rPr>
        <w:t>, </w:t>
      </w:r>
      <w:r w:rsidRPr="006F1F82">
        <w:rPr>
          <w:rFonts w:ascii="Times New Roman" w:hAnsi="Times New Roman" w:cs="Times New Roman"/>
          <w:i/>
          <w:iCs/>
          <w:color w:val="222222"/>
          <w:sz w:val="24"/>
          <w:szCs w:val="24"/>
          <w:shd w:val="clear" w:color="auto" w:fill="FFFFFF"/>
        </w:rPr>
        <w:t>47</w:t>
      </w:r>
      <w:r w:rsidRPr="006F1F82">
        <w:rPr>
          <w:rFonts w:ascii="Times New Roman" w:hAnsi="Times New Roman" w:cs="Times New Roman"/>
          <w:color w:val="222222"/>
          <w:sz w:val="24"/>
          <w:szCs w:val="24"/>
          <w:shd w:val="clear" w:color="auto" w:fill="FFFFFF"/>
        </w:rPr>
        <w:t>(4), 269-272.</w:t>
      </w:r>
    </w:p>
    <w:p w:rsidR="006F1F82" w:rsidRPr="006F1F82" w:rsidP="006F1F82">
      <w:pPr>
        <w:spacing w:line="480" w:lineRule="auto"/>
        <w:ind w:left="720" w:hanging="720"/>
        <w:rPr>
          <w:rFonts w:ascii="Times New Roman" w:hAnsi="Times New Roman" w:cs="Times New Roman"/>
          <w:sz w:val="24"/>
          <w:szCs w:val="24"/>
        </w:rPr>
      </w:pPr>
      <w:r w:rsidRPr="006F1F82">
        <w:rPr>
          <w:rFonts w:ascii="Times New Roman" w:hAnsi="Times New Roman" w:cs="Times New Roman"/>
          <w:color w:val="222222"/>
          <w:sz w:val="24"/>
          <w:szCs w:val="24"/>
          <w:shd w:val="clear" w:color="auto" w:fill="FFFFFF"/>
        </w:rPr>
        <w:t>Skurka</w:t>
      </w:r>
      <w:r w:rsidRPr="006F1F82">
        <w:rPr>
          <w:rFonts w:ascii="Times New Roman" w:hAnsi="Times New Roman" w:cs="Times New Roman"/>
          <w:color w:val="222222"/>
          <w:sz w:val="24"/>
          <w:szCs w:val="24"/>
          <w:shd w:val="clear" w:color="auto" w:fill="FFFFFF"/>
        </w:rPr>
        <w:t>, M. A. (Ed.). (2017). </w:t>
      </w:r>
      <w:r w:rsidRPr="006F1F82">
        <w:rPr>
          <w:rFonts w:ascii="Times New Roman" w:hAnsi="Times New Roman" w:cs="Times New Roman"/>
          <w:i/>
          <w:iCs/>
          <w:color w:val="222222"/>
          <w:sz w:val="24"/>
          <w:szCs w:val="24"/>
          <w:shd w:val="clear" w:color="auto" w:fill="FFFFFF"/>
        </w:rPr>
        <w:t>Health information management: principles and organization for health information services</w:t>
      </w:r>
      <w:r w:rsidRPr="006F1F82">
        <w:rPr>
          <w:rFonts w:ascii="Times New Roman" w:hAnsi="Times New Roman" w:cs="Times New Roman"/>
          <w:color w:val="222222"/>
          <w:sz w:val="24"/>
          <w:szCs w:val="24"/>
          <w:shd w:val="clear" w:color="auto" w:fill="FFFFFF"/>
        </w:rPr>
        <w:t xml:space="preserve">. </w:t>
      </w:r>
      <w:r w:rsidRPr="006F1F82">
        <w:rPr>
          <w:rFonts w:ascii="Times New Roman" w:hAnsi="Times New Roman" w:cs="Times New Roman"/>
          <w:color w:val="222222"/>
          <w:sz w:val="24"/>
          <w:szCs w:val="24"/>
          <w:shd w:val="clear" w:color="auto" w:fill="FFFFFF"/>
        </w:rPr>
        <w:t>John</w:t>
      </w:r>
      <w:bookmarkStart w:id="0" w:name="_GoBack"/>
      <w:bookmarkEnd w:id="0"/>
      <w:r w:rsidRPr="006F1F82">
        <w:rPr>
          <w:rFonts w:ascii="Times New Roman" w:hAnsi="Times New Roman" w:cs="Times New Roman"/>
          <w:color w:val="222222"/>
          <w:sz w:val="24"/>
          <w:szCs w:val="24"/>
          <w:shd w:val="clear" w:color="auto" w:fill="FFFFFF"/>
        </w:rPr>
        <w:t xml:space="preserve"> Wiley &amp; Sons.</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F4F"/>
    <w:rsid w:val="004A5F4F"/>
    <w:rsid w:val="006F1F82"/>
    <w:rsid w:val="007061E8"/>
    <w:rsid w:val="00C577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2019-12-11T13:15:00Z</dcterms:created>
  <dcterms:modified xsi:type="dcterms:W3CDTF">2019-12-11T13:35:00Z</dcterms:modified>
</cp:coreProperties>
</file>